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EF" w:rsidRPr="001C5BEF" w:rsidRDefault="001C5BEF" w:rsidP="001C5BE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000000" w:themeColor="text1"/>
          <w:sz w:val="32"/>
          <w:szCs w:val="32"/>
        </w:rPr>
      </w:pPr>
      <w:r w:rsidRPr="001C5BEF">
        <w:rPr>
          <w:color w:val="000000" w:themeColor="text1"/>
          <w:sz w:val="32"/>
          <w:szCs w:val="32"/>
        </w:rPr>
        <w:t>Консультация для родителей</w:t>
      </w:r>
    </w:p>
    <w:p w:rsidR="001C5BEF" w:rsidRPr="001C5BEF" w:rsidRDefault="001C5BEF" w:rsidP="001C5BE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i/>
          <w:color w:val="000000" w:themeColor="text1"/>
          <w:sz w:val="32"/>
          <w:szCs w:val="32"/>
        </w:rPr>
      </w:pPr>
      <w:r w:rsidRPr="001C5BEF">
        <w:rPr>
          <w:b/>
          <w:i/>
          <w:color w:val="000000" w:themeColor="text1"/>
          <w:sz w:val="32"/>
          <w:szCs w:val="32"/>
        </w:rPr>
        <w:t>«Нетрадиционные техники рисования                                   как способ развития сенсорных способностей детей младшего  дошкольного возраста»</w:t>
      </w:r>
    </w:p>
    <w:p w:rsidR="001C5BEF" w:rsidRDefault="001C5BEF" w:rsidP="001C5BE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1C5BEF" w:rsidRPr="001C5BEF" w:rsidRDefault="001C5BEF" w:rsidP="001C5BEF">
      <w:pPr>
        <w:spacing w:after="0"/>
        <w:ind w:left="-709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Воспитатель Холкина Н.И</w:t>
      </w:r>
      <w:r w:rsidRPr="004315D9">
        <w:rPr>
          <w:rFonts w:ascii="Times New Roman" w:hAnsi="Times New Roman"/>
          <w:i/>
          <w:sz w:val="28"/>
          <w:szCs w:val="28"/>
        </w:rPr>
        <w:t>.</w:t>
      </w:r>
    </w:p>
    <w:p w:rsidR="001C5BEF" w:rsidRDefault="001C5BEF" w:rsidP="001C5BE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1C5BEF" w:rsidRDefault="001C5BEF" w:rsidP="001C5BE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94A88">
        <w:rPr>
          <w:color w:val="000000" w:themeColor="text1"/>
          <w:sz w:val="28"/>
          <w:szCs w:val="28"/>
        </w:rPr>
        <w:t xml:space="preserve"> Сенсорное развитие дошкольников всегда было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 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</w:t>
      </w:r>
      <w:r>
        <w:rPr>
          <w:color w:val="000000" w:themeColor="text1"/>
          <w:sz w:val="28"/>
          <w:szCs w:val="28"/>
        </w:rPr>
        <w:t xml:space="preserve"> </w:t>
      </w:r>
      <w:r w:rsidRPr="00994A88">
        <w:rPr>
          <w:color w:val="000000" w:themeColor="text1"/>
          <w:sz w:val="28"/>
          <w:szCs w:val="28"/>
        </w:rPr>
        <w:t>значение.     </w:t>
      </w:r>
    </w:p>
    <w:p w:rsidR="001C5BEF" w:rsidRDefault="001C5BEF" w:rsidP="001C5BE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994A88">
        <w:rPr>
          <w:color w:val="000000" w:themeColor="text1"/>
          <w:sz w:val="28"/>
          <w:szCs w:val="28"/>
        </w:rPr>
        <w:t xml:space="preserve">Полноценное восприятие необходимо так же и для успешного обучения ребенка в детском дошкольном учреждении, в школе и для многих видов трудовой деятельности. 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</w:t>
      </w:r>
      <w:r>
        <w:rPr>
          <w:color w:val="000000" w:themeColor="text1"/>
          <w:sz w:val="28"/>
          <w:szCs w:val="28"/>
        </w:rPr>
        <w:t>р</w:t>
      </w:r>
      <w:r w:rsidRPr="00994A88">
        <w:rPr>
          <w:color w:val="000000" w:themeColor="text1"/>
          <w:sz w:val="28"/>
          <w:szCs w:val="28"/>
        </w:rPr>
        <w:t xml:space="preserve">азвитие.                                                     </w:t>
      </w:r>
    </w:p>
    <w:p w:rsidR="001C5BEF" w:rsidRPr="00994A88" w:rsidRDefault="001C5BEF" w:rsidP="001C5BE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994A88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 xml:space="preserve">      </w:t>
      </w:r>
      <w:r w:rsidRPr="00994A88">
        <w:rPr>
          <w:color w:val="000000" w:themeColor="text1"/>
          <w:sz w:val="28"/>
          <w:szCs w:val="28"/>
        </w:rPr>
        <w:t>  Ведущим познавательным процессом младшего дошкольного возраста является зрительное восприятие. Трехлетние дети обычно рассматривают предмет и руками и глазами одновременно. Они не умеют рассматривать предметы, находящиеся на расстоянии, так как не отдают себе отчет в том, что видят. Взглянув на предмет, ребенок тут же отворачивается от него. Если взрослый возвращает внимание ребенка к этому предмету, малыш задерживает взгляд на какой - ни будь его части (выступ, углубление, острый угол). Этим обычно и ограничивается его зрительное знакомство с новым предметом. Всё это говорит о том, что зрительное восприятие формы, цвета, размера у маленьких детей фрагментарно, несовершенно и неосознанно. Неосознанность воспринимаемого является серьезным препятствием для построения отчётливых зрительных образов формы, цвета, размера объекта.</w:t>
      </w:r>
    </w:p>
    <w:p w:rsidR="001C5BEF" w:rsidRDefault="001C5BEF" w:rsidP="001C5BE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94A88">
        <w:rPr>
          <w:color w:val="000000" w:themeColor="text1"/>
          <w:sz w:val="28"/>
          <w:szCs w:val="28"/>
        </w:rPr>
        <w:t xml:space="preserve">Непонимание строения и пропорций формы задерживает развитие ребенка. Не выделяя форму, размер, цвет предметов, как существенный признак, малыш с трудом овладевает действиями с этими предметами, бытовыми и практическими навыками. Его руки действуют неловко, плохо приспосабливаются к форме предметов, часто роняют их, а если удерживают, то неудобным способом.                         </w:t>
      </w:r>
    </w:p>
    <w:p w:rsidR="001C5BEF" w:rsidRDefault="001C5BEF" w:rsidP="006440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1C45C6" w:rsidRPr="00994A88" w:rsidRDefault="001C45C6" w:rsidP="006440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94A88">
        <w:rPr>
          <w:color w:val="000000" w:themeColor="text1"/>
          <w:sz w:val="28"/>
          <w:szCs w:val="28"/>
        </w:rPr>
        <w:lastRenderedPageBreak/>
        <w:t>Но если ребёнок не получит способствующих развитию восприятия компонентов, он неизбежно будет отставать от своих сверстников по многим параметрам. При этом активизация процесса развития восприятия возможна при включении малыша в доступные ему виды деятельности.</w:t>
      </w:r>
    </w:p>
    <w:p w:rsidR="00994A88" w:rsidRDefault="001C45C6" w:rsidP="006440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94A88">
        <w:rPr>
          <w:color w:val="000000" w:themeColor="text1"/>
          <w:sz w:val="28"/>
          <w:szCs w:val="28"/>
        </w:rPr>
        <w:t xml:space="preserve">Развитие у детей </w:t>
      </w:r>
      <w:r w:rsidR="00644008">
        <w:rPr>
          <w:color w:val="000000" w:themeColor="text1"/>
          <w:sz w:val="28"/>
          <w:szCs w:val="28"/>
        </w:rPr>
        <w:t>сенсорных</w:t>
      </w:r>
      <w:r w:rsidRPr="00994A88">
        <w:rPr>
          <w:color w:val="000000" w:themeColor="text1"/>
          <w:sz w:val="28"/>
          <w:szCs w:val="28"/>
        </w:rPr>
        <w:t xml:space="preserve"> способностей </w:t>
      </w:r>
      <w:r w:rsidR="00644008">
        <w:rPr>
          <w:color w:val="000000" w:themeColor="text1"/>
          <w:sz w:val="28"/>
          <w:szCs w:val="28"/>
        </w:rPr>
        <w:t>через изобразительную</w:t>
      </w:r>
      <w:r w:rsidRPr="00994A88">
        <w:rPr>
          <w:color w:val="000000" w:themeColor="text1"/>
          <w:sz w:val="28"/>
          <w:szCs w:val="28"/>
        </w:rPr>
        <w:t xml:space="preserve"> деятельност</w:t>
      </w:r>
      <w:r w:rsidR="00644008">
        <w:rPr>
          <w:color w:val="000000" w:themeColor="text1"/>
          <w:sz w:val="28"/>
          <w:szCs w:val="28"/>
        </w:rPr>
        <w:t>ь</w:t>
      </w:r>
      <w:r w:rsidRPr="00994A88">
        <w:rPr>
          <w:color w:val="000000" w:themeColor="text1"/>
          <w:sz w:val="28"/>
          <w:szCs w:val="28"/>
        </w:rPr>
        <w:t xml:space="preserve"> - процесс длительный, и без специального последовательного обучения невозможен. Всю работу по развитию изобразительных навыков и умений можно разделить на два этапа. Учитывая особенности восприятия детей, подготовительный этап строится на основе совместной деятельности взрослого и ребенка.        </w:t>
      </w:r>
    </w:p>
    <w:p w:rsidR="001C45C6" w:rsidRPr="00994A88" w:rsidRDefault="001C45C6" w:rsidP="002F603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94A88">
        <w:rPr>
          <w:color w:val="000000" w:themeColor="text1"/>
          <w:sz w:val="28"/>
          <w:szCs w:val="28"/>
        </w:rPr>
        <w:t xml:space="preserve"> На первых порах воспитатель рисует сама, вслух проговаривая детали рисунка. В дальнейшем воспитатель рисует, а дети комментируют сюжет и детали изображения. Живое и эмоциональное общение усиливает интерес к рисованию. На этом этапе проводятся </w:t>
      </w:r>
      <w:r w:rsidR="000E1745">
        <w:rPr>
          <w:color w:val="000000" w:themeColor="text1"/>
          <w:sz w:val="28"/>
          <w:szCs w:val="28"/>
        </w:rPr>
        <w:t>специальные игры и упражнения: «</w:t>
      </w:r>
      <w:r w:rsidRPr="00994A88">
        <w:rPr>
          <w:color w:val="000000" w:themeColor="text1"/>
          <w:sz w:val="28"/>
          <w:szCs w:val="28"/>
        </w:rPr>
        <w:t>На</w:t>
      </w:r>
      <w:r w:rsidR="000E1745">
        <w:rPr>
          <w:color w:val="000000" w:themeColor="text1"/>
          <w:sz w:val="28"/>
          <w:szCs w:val="28"/>
        </w:rPr>
        <w:t xml:space="preserve"> что похоже?»</w:t>
      </w:r>
      <w:r w:rsidR="002F6039">
        <w:rPr>
          <w:color w:val="000000" w:themeColor="text1"/>
          <w:sz w:val="28"/>
          <w:szCs w:val="28"/>
        </w:rPr>
        <w:t xml:space="preserve">, </w:t>
      </w:r>
      <w:r w:rsidR="000E1745">
        <w:rPr>
          <w:color w:val="000000" w:themeColor="text1"/>
          <w:sz w:val="28"/>
          <w:szCs w:val="28"/>
        </w:rPr>
        <w:t>«Найди такой же»</w:t>
      </w:r>
      <w:r w:rsidRPr="00994A88">
        <w:rPr>
          <w:color w:val="000000" w:themeColor="text1"/>
          <w:sz w:val="28"/>
          <w:szCs w:val="28"/>
        </w:rPr>
        <w:t>. Проводятся специальные упражнения на развитие сенсор</w:t>
      </w:r>
      <w:r w:rsidR="002F6039">
        <w:rPr>
          <w:color w:val="000000" w:themeColor="text1"/>
          <w:sz w:val="28"/>
          <w:szCs w:val="28"/>
        </w:rPr>
        <w:t>ного опыта (</w:t>
      </w:r>
      <w:r w:rsidRPr="00994A88">
        <w:rPr>
          <w:color w:val="000000" w:themeColor="text1"/>
          <w:sz w:val="28"/>
          <w:szCs w:val="28"/>
        </w:rPr>
        <w:t>игры с цветом, формой</w:t>
      </w:r>
      <w:r w:rsidR="000E1745">
        <w:rPr>
          <w:color w:val="000000" w:themeColor="text1"/>
          <w:sz w:val="28"/>
          <w:szCs w:val="28"/>
        </w:rPr>
        <w:t>), на развитие руки. Например, «</w:t>
      </w:r>
      <w:r w:rsidR="002F6039">
        <w:rPr>
          <w:color w:val="000000" w:themeColor="text1"/>
          <w:sz w:val="28"/>
          <w:szCs w:val="28"/>
        </w:rPr>
        <w:t>Н</w:t>
      </w:r>
      <w:r w:rsidR="000E1745">
        <w:rPr>
          <w:color w:val="000000" w:themeColor="text1"/>
          <w:sz w:val="28"/>
          <w:szCs w:val="28"/>
        </w:rPr>
        <w:t>айти похожий цвет», «</w:t>
      </w:r>
      <w:r w:rsidRPr="00994A88">
        <w:rPr>
          <w:color w:val="000000" w:themeColor="text1"/>
          <w:sz w:val="28"/>
          <w:szCs w:val="28"/>
        </w:rPr>
        <w:t>Что бывает этого цв</w:t>
      </w:r>
      <w:r w:rsidR="000E1745">
        <w:rPr>
          <w:color w:val="000000" w:themeColor="text1"/>
          <w:sz w:val="28"/>
          <w:szCs w:val="28"/>
        </w:rPr>
        <w:t>ета?»</w:t>
      </w:r>
      <w:r w:rsidRPr="00994A88">
        <w:rPr>
          <w:color w:val="000000" w:themeColor="text1"/>
          <w:sz w:val="28"/>
          <w:szCs w:val="28"/>
        </w:rPr>
        <w:t xml:space="preserve"> и др.  На втором этапе уже вводятся нетрадиционные способы изображения</w:t>
      </w:r>
    </w:p>
    <w:p w:rsidR="001C45C6" w:rsidRPr="00994A88" w:rsidRDefault="001C45C6" w:rsidP="006440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94A88">
        <w:rPr>
          <w:color w:val="000000" w:themeColor="text1"/>
          <w:sz w:val="28"/>
          <w:szCs w:val="28"/>
        </w:rPr>
        <w:t>Существует много известных нетрадиционных техник рисования, которые рекомендуется использовать в работе с детьми.</w:t>
      </w:r>
    </w:p>
    <w:p w:rsidR="0076396A" w:rsidRDefault="0076396A" w:rsidP="006440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C45C6" w:rsidRPr="00994A88" w:rsidRDefault="001C45C6" w:rsidP="0076396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 w:themeColor="text1"/>
          <w:sz w:val="28"/>
          <w:szCs w:val="28"/>
        </w:rPr>
      </w:pPr>
      <w:r w:rsidRPr="00994A88">
        <w:rPr>
          <w:b/>
          <w:color w:val="000000" w:themeColor="text1"/>
          <w:sz w:val="28"/>
          <w:szCs w:val="28"/>
        </w:rPr>
        <w:t>ПАЛЬЦЕВАЯ ЖИВОПИСЬ</w:t>
      </w:r>
    </w:p>
    <w:p w:rsidR="002F6039" w:rsidRDefault="001C45C6" w:rsidP="006440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noProof/>
        </w:rPr>
      </w:pPr>
      <w:r w:rsidRPr="00994A88">
        <w:rPr>
          <w:color w:val="000000" w:themeColor="text1"/>
          <w:sz w:val="28"/>
          <w:szCs w:val="28"/>
        </w:rPr>
        <w:t xml:space="preserve">Очень простая техника рисования. Детям младшего дошкольного возраста еще трудно хорошо владеть кистью и карандашом, но им свойственно все исследовать пальчиками, поэтому нужно использовать эту природную способность детей. Пальчиковый прием помогает ребенку органично почувствовать материал (гуашь, акварель, ее свойства вязкость, бархатистость красочного слоя, яркость, </w:t>
      </w:r>
      <w:proofErr w:type="spellStart"/>
      <w:r w:rsidRPr="00994A88">
        <w:rPr>
          <w:color w:val="000000" w:themeColor="text1"/>
          <w:sz w:val="28"/>
          <w:szCs w:val="28"/>
        </w:rPr>
        <w:t>фантазийность</w:t>
      </w:r>
      <w:proofErr w:type="spellEnd"/>
      <w:r w:rsidRPr="00994A88">
        <w:rPr>
          <w:color w:val="000000" w:themeColor="text1"/>
          <w:sz w:val="28"/>
          <w:szCs w:val="28"/>
        </w:rPr>
        <w:t xml:space="preserve"> отпечатка). Гуашевые краски наливают в плоские тарелочки, обмакивают пальцы и рисуют.</w:t>
      </w:r>
      <w:r w:rsidR="002F6039" w:rsidRPr="002F6039">
        <w:rPr>
          <w:noProof/>
        </w:rPr>
        <w:t xml:space="preserve"> </w:t>
      </w:r>
      <w:r w:rsidR="002F6039">
        <w:rPr>
          <w:noProof/>
        </w:rPr>
        <w:t xml:space="preserve">  </w:t>
      </w:r>
    </w:p>
    <w:p w:rsidR="001C45C6" w:rsidRPr="00994A88" w:rsidRDefault="002F6039" w:rsidP="0076396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029338B" wp14:editId="57AB3B07">
            <wp:extent cx="3095625" cy="2260527"/>
            <wp:effectExtent l="0" t="0" r="0" b="6985"/>
            <wp:docPr id="1" name="Рисунок 1" descr="http://dou5.goroo-zori.ru/wp-content/uploads/2016/02/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5.goroo-zori.ru/wp-content/uploads/2016/02/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77" cy="22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046C15" wp14:editId="47B35B16">
            <wp:extent cx="1943100" cy="2736476"/>
            <wp:effectExtent l="0" t="0" r="0" b="6985"/>
            <wp:docPr id="2" name="Рисунок 2" descr="http://www.maam.ru/images/users/photos/medium/94059db54215a0bf8db59b51a819d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images/users/photos/medium/94059db54215a0bf8db59b51a819d4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7" t="13044" r="24396" b="16174"/>
                    <a:stretch/>
                  </pic:blipFill>
                  <pic:spPr bwMode="auto">
                    <a:xfrm>
                      <a:off x="0" y="0"/>
                      <a:ext cx="1943100" cy="273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039" w:rsidRDefault="002F6039" w:rsidP="006440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6396A" w:rsidRDefault="0076396A" w:rsidP="006440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C45C6" w:rsidRPr="00994A88" w:rsidRDefault="001C45C6" w:rsidP="0076396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 w:themeColor="text1"/>
          <w:sz w:val="28"/>
          <w:szCs w:val="28"/>
        </w:rPr>
      </w:pPr>
      <w:r w:rsidRPr="00994A88">
        <w:rPr>
          <w:b/>
          <w:color w:val="000000" w:themeColor="text1"/>
          <w:sz w:val="28"/>
          <w:szCs w:val="28"/>
        </w:rPr>
        <w:t>ПЕЧАТЬ ОТ РУКИ</w:t>
      </w:r>
    </w:p>
    <w:p w:rsidR="00994A88" w:rsidRDefault="001C45C6" w:rsidP="006440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94A88">
        <w:rPr>
          <w:color w:val="000000" w:themeColor="text1"/>
          <w:sz w:val="28"/>
          <w:szCs w:val="28"/>
        </w:rPr>
        <w:t>Очень интересный игровой прием. Рисование с помощью ладошек одно из любимых детских занятий. Оно не только дарит радость творчества, увлекает и удивляет, но и всякий раз убеждает детей в том, что их ладошки необыкновенные, волшебные.                                                                          </w:t>
      </w:r>
    </w:p>
    <w:p w:rsidR="00994A88" w:rsidRDefault="001C45C6" w:rsidP="006440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94A88">
        <w:rPr>
          <w:color w:val="000000" w:themeColor="text1"/>
          <w:sz w:val="28"/>
          <w:szCs w:val="28"/>
        </w:rPr>
        <w:t xml:space="preserve">  Всю ладонь обмакивают в краску и на бумаге ставят отпечаток. К отпечатку ладони можно добавить отпечатки одного или двух пальцев в разных комбинациях. Можно дополнить деталями, нарисованными кистью, фломастером, ручкой.                                                                                               </w:t>
      </w:r>
    </w:p>
    <w:p w:rsidR="001C45C6" w:rsidRDefault="001C45C6" w:rsidP="006440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94A88">
        <w:rPr>
          <w:color w:val="000000" w:themeColor="text1"/>
          <w:sz w:val="28"/>
          <w:szCs w:val="28"/>
        </w:rPr>
        <w:t>Если предложить ребенку сложить руки ладошка к ладошке и торцевую сторону ладошек окунуть в краску, а затем приложить к бумаге, то получится ствол дерева. После того, набрав зеленую краску на ладонь, приложить ее на бумагу пове</w:t>
      </w:r>
      <w:proofErr w:type="gramStart"/>
      <w:r w:rsidRPr="00994A88">
        <w:rPr>
          <w:color w:val="000000" w:themeColor="text1"/>
          <w:sz w:val="28"/>
          <w:szCs w:val="28"/>
        </w:rPr>
        <w:t>рх ств</w:t>
      </w:r>
      <w:proofErr w:type="gramEnd"/>
      <w:r w:rsidRPr="00994A88">
        <w:rPr>
          <w:color w:val="000000" w:themeColor="text1"/>
          <w:sz w:val="28"/>
          <w:szCs w:val="28"/>
        </w:rPr>
        <w:t>ола, получится дерево с кудрявой кроной.   Если закрасить ладошку и два пальца – указательный и безымянный, то получится отпечаток-портрет зайчика. Удивительные, фантастические образы получаются из обведенных фломастером ладошек с подрисованными элементами. Особенно интересны изображения диковинных птиц, рыб, растений, украшенные узорами с помощью разноцветных фломастеров.</w:t>
      </w:r>
    </w:p>
    <w:p w:rsidR="0076396A" w:rsidRPr="00994A88" w:rsidRDefault="0076396A" w:rsidP="0076396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634C89F5" wp14:editId="0A556A87">
            <wp:extent cx="2657475" cy="1903151"/>
            <wp:effectExtent l="0" t="0" r="0" b="1905"/>
            <wp:docPr id="3" name="Рисунок 3" descr="http://www.iz-bumagi-svoimi-rukami.ru/wp-content/uploads/2016/06/Risuem-ladoshkam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z-bumagi-svoimi-rukami.ru/wp-content/uploads/2016/06/Risuem-ladoshkami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0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9E46D73" wp14:editId="1B47954B">
            <wp:extent cx="2600325" cy="1742550"/>
            <wp:effectExtent l="0" t="0" r="0" b="0"/>
            <wp:docPr id="4" name="Рисунок 4" descr="https://ds04.infourok.ru/uploads/ex/12f6/0009d6f5-882581d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12f6/0009d6f5-882581d1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9"/>
                    <a:stretch/>
                  </pic:blipFill>
                  <pic:spPr bwMode="auto">
                    <a:xfrm>
                      <a:off x="0" y="0"/>
                      <a:ext cx="2598658" cy="174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96A" w:rsidRDefault="0076396A" w:rsidP="006440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C45C6" w:rsidRDefault="001C45C6" w:rsidP="000E174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94A88">
        <w:rPr>
          <w:color w:val="000000" w:themeColor="text1"/>
          <w:sz w:val="28"/>
          <w:szCs w:val="28"/>
        </w:rPr>
        <w:t>Каждый из этих методов – это маленькая игра, которая доставляет детям радость, положительные эмоции. Создавая изображения, передавая сюжет, ребенок отражает свои чувства, свое понимание ситуации, накладывает свою шкалу «зла» и «добра». На занятиях нетрадиционной техникой рисования нужно научить растущего человечка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</w:t>
      </w:r>
    </w:p>
    <w:p w:rsidR="000E1745" w:rsidRDefault="000E1745" w:rsidP="000E174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1C5BEF" w:rsidRPr="00994A88" w:rsidRDefault="001C5BEF" w:rsidP="001C5BE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ЖЕЛАЮ ВАМ ТВОРЧЕСКИХ УСПЕХОВ</w:t>
      </w:r>
    </w:p>
    <w:p w:rsidR="00934C46" w:rsidRPr="00994A88" w:rsidRDefault="00934C46" w:rsidP="00934C46">
      <w:pPr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4C46" w:rsidRPr="00994A88" w:rsidSect="001C5BEF">
      <w:pgSz w:w="11906" w:h="16838"/>
      <w:pgMar w:top="1134" w:right="1134" w:bottom="1134" w:left="1418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C2"/>
    <w:rsid w:val="000E1745"/>
    <w:rsid w:val="00101176"/>
    <w:rsid w:val="001C45C6"/>
    <w:rsid w:val="001C5BEF"/>
    <w:rsid w:val="002F6039"/>
    <w:rsid w:val="004262C2"/>
    <w:rsid w:val="00644008"/>
    <w:rsid w:val="0076396A"/>
    <w:rsid w:val="007D71B5"/>
    <w:rsid w:val="00934C46"/>
    <w:rsid w:val="00994A88"/>
    <w:rsid w:val="00A479DE"/>
    <w:rsid w:val="00AC4B5C"/>
    <w:rsid w:val="00F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94A88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F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94A88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F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Зинаида</cp:lastModifiedBy>
  <cp:revision>12</cp:revision>
  <cp:lastPrinted>2018-03-23T04:39:00Z</cp:lastPrinted>
  <dcterms:created xsi:type="dcterms:W3CDTF">2018-02-25T09:57:00Z</dcterms:created>
  <dcterms:modified xsi:type="dcterms:W3CDTF">2018-03-23T04:50:00Z</dcterms:modified>
</cp:coreProperties>
</file>